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46" w:rsidRDefault="00056046">
      <w:pPr>
        <w:pStyle w:val="10"/>
        <w:spacing w:before="0" w:after="0"/>
        <w:jc w:val="both"/>
        <w:rPr>
          <w:rFonts w:eastAsia="+mn-ea"/>
          <w:b/>
          <w:color w:val="000000"/>
          <w:sz w:val="28"/>
          <w:szCs w:val="28"/>
        </w:rPr>
      </w:pPr>
      <w:r w:rsidRPr="000560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568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156pt;height:57.75pt;mso-wrap-distance-left:0;mso-wrap-distance-top:0;mso-wrap-distance-right:0;mso-wrap-distance-bottom:0">
            <v:imagedata r:id="rId5" o:title=""/>
            <v:path textboxrect="0,0,0,0"/>
          </v:shape>
        </w:pict>
      </w:r>
    </w:p>
    <w:p w:rsidR="00056046" w:rsidRDefault="00056046">
      <w:pPr>
        <w:pStyle w:val="Standard"/>
        <w:spacing w:line="257" w:lineRule="auto"/>
        <w:ind w:firstLine="709"/>
        <w:jc w:val="right"/>
        <w:rPr>
          <w:b/>
          <w:bCs/>
          <w:sz w:val="32"/>
          <w:szCs w:val="32"/>
        </w:rPr>
      </w:pPr>
    </w:p>
    <w:p w:rsidR="00056046" w:rsidRDefault="00384AB4">
      <w:pPr>
        <w:pStyle w:val="10"/>
        <w:spacing w:before="0" w:after="0"/>
        <w:jc w:val="right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b/>
          <w:bCs/>
          <w:color w:val="000000"/>
          <w:sz w:val="32"/>
          <w:szCs w:val="32"/>
        </w:rPr>
        <w:t>ПРЕСС-РЕЛИЗ</w:t>
      </w:r>
      <w:r>
        <w:rPr>
          <w:rFonts w:eastAsia="+mn-ea"/>
          <w:b/>
          <w:bCs/>
          <w:color w:val="000000"/>
          <w:sz w:val="32"/>
          <w:szCs w:val="32"/>
        </w:rPr>
        <w:br/>
      </w:r>
      <w:r>
        <w:rPr>
          <w:rFonts w:eastAsia="+mn-ea"/>
          <w:color w:val="000000"/>
          <w:sz w:val="32"/>
          <w:szCs w:val="32"/>
        </w:rPr>
        <w:t>02.11.2024</w:t>
      </w:r>
    </w:p>
    <w:p w:rsidR="00056046" w:rsidRDefault="00056046">
      <w:pPr>
        <w:pStyle w:val="10"/>
        <w:spacing w:before="0" w:after="0"/>
        <w:jc w:val="right"/>
        <w:rPr>
          <w:rFonts w:eastAsia="+mn-ea"/>
          <w:b/>
          <w:color w:val="000000"/>
          <w:sz w:val="28"/>
          <w:szCs w:val="28"/>
        </w:rPr>
      </w:pPr>
    </w:p>
    <w:p w:rsidR="00056046" w:rsidRDefault="00056046">
      <w:pPr>
        <w:pStyle w:val="10"/>
        <w:spacing w:before="0" w:after="0"/>
        <w:jc w:val="right"/>
        <w:rPr>
          <w:rFonts w:eastAsia="+mn-ea"/>
          <w:b/>
          <w:color w:val="000000"/>
          <w:sz w:val="28"/>
          <w:szCs w:val="28"/>
        </w:rPr>
      </w:pPr>
    </w:p>
    <w:p w:rsidR="00056046" w:rsidRDefault="00384AB4">
      <w:pPr>
        <w:pStyle w:val="10"/>
        <w:spacing w:before="0" w:after="0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О проведении в Управлении семинара-совещания с Управлением Федеральной налоговой службы по Алтайскому краю </w:t>
      </w:r>
    </w:p>
    <w:p w:rsidR="00056046" w:rsidRDefault="00056046">
      <w:pPr>
        <w:pStyle w:val="Standard"/>
        <w:jc w:val="center"/>
        <w:rPr>
          <w:b/>
          <w:sz w:val="28"/>
          <w:szCs w:val="28"/>
        </w:rPr>
      </w:pPr>
    </w:p>
    <w:p w:rsidR="00056046" w:rsidRDefault="00384AB4">
      <w:pPr>
        <w:pStyle w:val="Standard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Вчера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Алтайскому краю прошел ставший уже традиционным Семинар-с</w:t>
      </w:r>
      <w:r>
        <w:rPr>
          <w:sz w:val="28"/>
          <w:szCs w:val="28"/>
        </w:rPr>
        <w:t xml:space="preserve">овещание, посвященный вопросам информационного взаимодействия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Алтайскому краю с Управлением Федеральной налоговой службы по Алтайскому краю при реализации полномочий в делах о банкротстве и процедурах, применяемых в делах о банкрот</w:t>
      </w:r>
      <w:r>
        <w:rPr>
          <w:sz w:val="28"/>
          <w:szCs w:val="28"/>
        </w:rPr>
        <w:t xml:space="preserve">стве, осуществлении полномочий, предоставленных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</w:t>
      </w:r>
      <w:proofErr w:type="gramEnd"/>
    </w:p>
    <w:p w:rsidR="00056046" w:rsidRDefault="00384AB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Семинара-с</w:t>
      </w:r>
      <w:r>
        <w:rPr>
          <w:sz w:val="28"/>
          <w:szCs w:val="28"/>
        </w:rPr>
        <w:t xml:space="preserve">овещания приняли участие специалисты отдела по контролю (надзору) в сфере </w:t>
      </w:r>
      <w:proofErr w:type="spellStart"/>
      <w:r>
        <w:rPr>
          <w:sz w:val="28"/>
          <w:szCs w:val="28"/>
        </w:rPr>
        <w:t>саморегулируемых</w:t>
      </w:r>
      <w:proofErr w:type="spellEnd"/>
      <w:r>
        <w:rPr>
          <w:sz w:val="28"/>
          <w:szCs w:val="28"/>
        </w:rPr>
        <w:t xml:space="preserve"> организаций Управления, специалисты отдела обеспечения процедур банкротства УФНС по Алтай</w:t>
      </w:r>
      <w:r>
        <w:rPr>
          <w:sz w:val="28"/>
          <w:szCs w:val="28"/>
        </w:rPr>
        <w:t>скому краю, а также представители межрайонных инспекций по Алтайскому краю.</w:t>
      </w:r>
    </w:p>
    <w:p w:rsidR="00056046" w:rsidRDefault="00384AB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семинаре были обсуждены вопросы реализации полномочий уполномоченного органа и органа по контролю в делах о несостоятельности (банкротстве); ключевые темы информационного взаимо</w:t>
      </w:r>
      <w:r>
        <w:rPr>
          <w:sz w:val="28"/>
          <w:szCs w:val="28"/>
        </w:rPr>
        <w:t xml:space="preserve">действия Управления и УФНС по Алтайскому краю; на примере типичных нарушений допускаемых арбитражными управляющими в делах о банкротстве, проанализированы жалобы (обращения) УФНС по Алтайскому краю поступившие в Управление в 2024 году. </w:t>
      </w:r>
    </w:p>
    <w:p w:rsidR="00056046" w:rsidRDefault="00384AB4">
      <w:pPr>
        <w:pStyle w:val="Standard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«ФНС России являетс</w:t>
      </w:r>
      <w:r>
        <w:rPr>
          <w:i/>
          <w:iCs/>
          <w:sz w:val="28"/>
          <w:szCs w:val="28"/>
        </w:rPr>
        <w:t>я ключевым кредитором в делах о несостоятельности (банкротстве), вопрос о взаимном сотрудничестве между нашими федеральными ведомствами является актуальным, в связи, с чем в рамках совещания была проанализирована эффективность проводимых совместных меропри</w:t>
      </w:r>
      <w:r>
        <w:rPr>
          <w:i/>
          <w:iCs/>
          <w:sz w:val="28"/>
          <w:szCs w:val="28"/>
        </w:rPr>
        <w:t>ятий, направленных на обеспечение соблюдения законодательства о несостоятельности (банкротстве). Особое внимание было обращено на деятельность арбитражных управляющих предприятий с длительным сроком банкротства, срок процедур которых составляет семь и боле</w:t>
      </w:r>
      <w:r>
        <w:rPr>
          <w:i/>
          <w:iCs/>
          <w:sz w:val="28"/>
          <w:szCs w:val="28"/>
        </w:rPr>
        <w:t>е лет, также не теряет актуальности тема своевременности выплаты заработной платы на предприятиях - банкротах»,</w:t>
      </w:r>
      <w:r>
        <w:rPr>
          <w:sz w:val="28"/>
          <w:szCs w:val="28"/>
        </w:rPr>
        <w:t xml:space="preserve"> - отмечает заместитель руководителя Управления Елена </w:t>
      </w:r>
      <w:proofErr w:type="spellStart"/>
      <w:r>
        <w:rPr>
          <w:sz w:val="28"/>
          <w:szCs w:val="28"/>
        </w:rPr>
        <w:t>Саулина</w:t>
      </w:r>
      <w:proofErr w:type="spellEnd"/>
      <w:r>
        <w:rPr>
          <w:sz w:val="28"/>
          <w:szCs w:val="28"/>
        </w:rPr>
        <w:t xml:space="preserve">. </w:t>
      </w:r>
    </w:p>
    <w:p w:rsidR="00056046" w:rsidRDefault="00384AB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УФНС России по Алтайскому краю Наталья </w:t>
      </w:r>
      <w:proofErr w:type="spellStart"/>
      <w:r>
        <w:rPr>
          <w:sz w:val="28"/>
          <w:szCs w:val="28"/>
        </w:rPr>
        <w:t>Шелехова</w:t>
      </w:r>
      <w:proofErr w:type="spellEnd"/>
      <w:r>
        <w:rPr>
          <w:sz w:val="28"/>
          <w:szCs w:val="28"/>
        </w:rPr>
        <w:t xml:space="preserve"> подчеркн</w:t>
      </w:r>
      <w:r>
        <w:rPr>
          <w:sz w:val="28"/>
          <w:szCs w:val="28"/>
        </w:rPr>
        <w:t xml:space="preserve">ула: </w:t>
      </w:r>
      <w:r>
        <w:rPr>
          <w:i/>
          <w:iCs/>
          <w:sz w:val="28"/>
          <w:szCs w:val="28"/>
        </w:rPr>
        <w:t xml:space="preserve">«Проведение совещаний с Управлением </w:t>
      </w:r>
      <w:proofErr w:type="spellStart"/>
      <w:r>
        <w:rPr>
          <w:i/>
          <w:iCs/>
          <w:sz w:val="28"/>
          <w:szCs w:val="28"/>
        </w:rPr>
        <w:t>Росреестра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по Алтайскому краю по вопросам информационного взаимодействия в рамках реализации совместных полномочий в сфере законодательства о несостоятельности</w:t>
      </w:r>
      <w:proofErr w:type="gramEnd"/>
      <w:r>
        <w:rPr>
          <w:i/>
          <w:iCs/>
          <w:sz w:val="28"/>
          <w:szCs w:val="28"/>
        </w:rPr>
        <w:t xml:space="preserve"> (банкротстве), способствует обмену опытом и практикой, </w:t>
      </w:r>
      <w:r>
        <w:rPr>
          <w:i/>
          <w:iCs/>
          <w:sz w:val="28"/>
          <w:szCs w:val="28"/>
        </w:rPr>
        <w:t>в том числе в части определения единой правовой позиции по применению законодательства о несостоятельности (банкротстве)».</w:t>
      </w:r>
    </w:p>
    <w:p w:rsidR="00056046" w:rsidRDefault="00056046">
      <w:pPr>
        <w:pStyle w:val="Standard"/>
        <w:ind w:firstLine="709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  <w:r w:rsidRPr="00056046">
        <w:pict>
          <v:shape id="_x0000_s1029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56046">
        <w:pict>
          <v:shape id="_x0000_s1028" type="#_x0000_t75" style="position:absolute;left:0;text-align:left;margin-left:0;margin-top:0;width:424.3pt;height:318.25pt;z-index:251658752;mso-wrap-distance-left:0;mso-wrap-distance-right:0;mso-position-horizontal:center;mso-position-vertical:top">
            <v:imagedata r:id="rId6" o:title=""/>
            <v:path textboxrect="0,0,0,0"/>
            <w10:wrap type="square"/>
          </v:shape>
        </w:pict>
      </w:r>
      <w:r w:rsidRPr="00056046">
        <w:pict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56046">
        <w:pict>
          <v:shape id="_x0000_s1026" type="#_x0000_t75" style="position:absolute;left:0;text-align:left;margin-left:45pt;margin-top:339.1pt;width:431.85pt;height:323.85pt;z-index:251659776;mso-wrap-distance-left:0;mso-wrap-distance-right:0">
            <v:imagedata r:id="rId7" o:title=""/>
            <v:path textboxrect="0,0,0,0"/>
            <w10:wrap type="square"/>
          </v:shape>
        </w:pict>
      </w: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056046">
      <w:pPr>
        <w:pStyle w:val="Standard"/>
        <w:jc w:val="both"/>
        <w:rPr>
          <w:sz w:val="28"/>
          <w:szCs w:val="28"/>
        </w:rPr>
      </w:pPr>
    </w:p>
    <w:p w:rsidR="00056046" w:rsidRDefault="00384AB4">
      <w:pPr>
        <w:pStyle w:val="Standard"/>
        <w:spacing w:after="200" w:line="276" w:lineRule="auto"/>
        <w:ind w:hanging="339"/>
        <w:rPr>
          <w:rFonts w:eastAsia="Calibri"/>
          <w:b/>
          <w:sz w:val="22"/>
          <w:szCs w:val="22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 xml:space="preserve">Об Управлении </w:t>
      </w:r>
      <w:proofErr w:type="spellStart"/>
      <w:r>
        <w:rPr>
          <w:rFonts w:eastAsia="Calibri"/>
          <w:b/>
          <w:sz w:val="22"/>
          <w:szCs w:val="22"/>
          <w:lang w:eastAsia="sk-SK"/>
        </w:rPr>
        <w:t>Росреестра</w:t>
      </w:r>
      <w:proofErr w:type="spellEnd"/>
      <w:r>
        <w:rPr>
          <w:rFonts w:eastAsia="Calibri"/>
          <w:b/>
          <w:sz w:val="22"/>
          <w:szCs w:val="22"/>
          <w:lang w:eastAsia="sk-SK"/>
        </w:rPr>
        <w:t xml:space="preserve"> по Алтайскому краю</w:t>
      </w:r>
    </w:p>
    <w:p w:rsidR="00056046" w:rsidRDefault="00384AB4">
      <w:pPr>
        <w:pStyle w:val="Standard"/>
        <w:spacing w:after="160" w:line="259" w:lineRule="auto"/>
        <w:ind w:left="-339"/>
        <w:jc w:val="both"/>
        <w:rPr>
          <w:sz w:val="22"/>
          <w:szCs w:val="22"/>
        </w:rPr>
      </w:pPr>
      <w:proofErr w:type="gramStart"/>
      <w:r>
        <w:rPr>
          <w:rFonts w:eastAsia="Calibri"/>
          <w:sz w:val="22"/>
          <w:szCs w:val="22"/>
          <w:lang w:eastAsia="en-US"/>
        </w:rPr>
        <w:lastRenderedPageBreak/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eastAsia="Calibri"/>
          <w:sz w:val="22"/>
          <w:szCs w:val="22"/>
          <w:lang w:eastAsia="en-US"/>
        </w:rPr>
        <w:t>Росреестра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eastAsia="Calibri"/>
          <w:sz w:val="22"/>
          <w:szCs w:val="22"/>
          <w:lang w:eastAsia="en-US"/>
        </w:rPr>
        <w:t>Росреес</w:t>
      </w:r>
      <w:r>
        <w:rPr>
          <w:rFonts w:eastAsia="Calibri"/>
          <w:sz w:val="22"/>
          <w:szCs w:val="22"/>
          <w:lang w:eastAsia="en-US"/>
        </w:rPr>
        <w:t>тр</w:t>
      </w:r>
      <w:proofErr w:type="spellEnd"/>
      <w:r>
        <w:rPr>
          <w:rFonts w:eastAsia="Calibri"/>
          <w:sz w:val="22"/>
          <w:szCs w:val="22"/>
          <w:lang w:eastAsia="en-US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</w:t>
      </w:r>
      <w:r>
        <w:rPr>
          <w:rFonts w:eastAsia="Calibri"/>
          <w:sz w:val="22"/>
          <w:szCs w:val="22"/>
          <w:lang w:eastAsia="en-US"/>
        </w:rPr>
        <w:t>иторинга земель, государственной кадастровой оценке, геодезии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</w:t>
      </w:r>
      <w:r>
        <w:rPr>
          <w:rFonts w:eastAsia="Calibri"/>
          <w:sz w:val="22"/>
          <w:szCs w:val="22"/>
          <w:lang w:eastAsia="en-US"/>
        </w:rPr>
        <w:t xml:space="preserve">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</w:t>
      </w:r>
      <w:proofErr w:type="spellStart"/>
      <w:r>
        <w:rPr>
          <w:rFonts w:eastAsia="Calibri"/>
          <w:sz w:val="22"/>
          <w:szCs w:val="22"/>
          <w:lang w:eastAsia="en-US"/>
        </w:rPr>
        <w:t>саморегулируемых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организаций кадастровых инженеров, оценщиков и арбитражных управл</w:t>
      </w:r>
      <w:r>
        <w:rPr>
          <w:rFonts w:eastAsia="Calibri"/>
          <w:sz w:val="22"/>
          <w:szCs w:val="22"/>
          <w:lang w:eastAsia="en-US"/>
        </w:rPr>
        <w:t>яющих. Подведомственное учреждение Управления - филиал ППК «</w:t>
      </w:r>
      <w:proofErr w:type="spellStart"/>
      <w:r>
        <w:rPr>
          <w:rFonts w:eastAsia="Calibri"/>
          <w:sz w:val="22"/>
          <w:szCs w:val="22"/>
          <w:lang w:eastAsia="en-US"/>
        </w:rPr>
        <w:t>Роскадастра</w:t>
      </w:r>
      <w:proofErr w:type="spellEnd"/>
      <w:r>
        <w:rPr>
          <w:rFonts w:eastAsia="Calibri"/>
          <w:sz w:val="22"/>
          <w:szCs w:val="22"/>
          <w:lang w:eastAsia="en-US"/>
        </w:rPr>
        <w:t>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</w:p>
    <w:p w:rsidR="00056046" w:rsidRDefault="00384AB4">
      <w:pPr>
        <w:pStyle w:val="Standard"/>
        <w:spacing w:after="160" w:line="259" w:lineRule="auto"/>
        <w:ind w:left="-339"/>
        <w:jc w:val="both"/>
        <w:rPr>
          <w:rFonts w:eastAsia="Calibri"/>
          <w:b/>
          <w:sz w:val="22"/>
          <w:szCs w:val="22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>Контакты для СМИ</w:t>
      </w:r>
    </w:p>
    <w:p w:rsidR="00056046" w:rsidRDefault="00384AB4">
      <w:pPr>
        <w:pStyle w:val="Standard"/>
        <w:spacing w:after="160" w:line="259" w:lineRule="auto"/>
        <w:ind w:left="-339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Пресс-секретарь Управления </w:t>
      </w:r>
      <w:proofErr w:type="spellStart"/>
      <w:r>
        <w:rPr>
          <w:rFonts w:eastAsia="Calibri"/>
          <w:sz w:val="22"/>
          <w:szCs w:val="22"/>
          <w:lang w:eastAsia="en-US"/>
        </w:rPr>
        <w:t>Росреестра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по Алтайскому кра</w:t>
      </w:r>
      <w:r>
        <w:rPr>
          <w:rFonts w:eastAsia="Calibri"/>
          <w:sz w:val="22"/>
          <w:szCs w:val="22"/>
          <w:lang w:eastAsia="en-US"/>
        </w:rPr>
        <w:t>ю</w:t>
      </w:r>
      <w:r>
        <w:rPr>
          <w:rFonts w:eastAsia="Calibri"/>
          <w:sz w:val="22"/>
          <w:szCs w:val="22"/>
          <w:lang w:eastAsia="en-US"/>
        </w:rPr>
        <w:br/>
      </w:r>
      <w:r>
        <w:rPr>
          <w:sz w:val="22"/>
          <w:szCs w:val="22"/>
          <w:shd w:val="clear" w:color="auto" w:fill="FFFFFF"/>
        </w:rPr>
        <w:t xml:space="preserve">Бучнева </w:t>
      </w:r>
      <w:proofErr w:type="spellStart"/>
      <w:r>
        <w:rPr>
          <w:sz w:val="22"/>
          <w:szCs w:val="22"/>
          <w:shd w:val="clear" w:color="auto" w:fill="FFFFFF"/>
        </w:rPr>
        <w:t>Анжелика</w:t>
      </w:r>
      <w:proofErr w:type="spellEnd"/>
      <w:r>
        <w:rPr>
          <w:sz w:val="22"/>
          <w:szCs w:val="22"/>
          <w:shd w:val="clear" w:color="auto" w:fill="FFFFFF"/>
        </w:rPr>
        <w:t xml:space="preserve"> Анатольевна 8 (3852) 29 17 44, 5097</w:t>
      </w:r>
    </w:p>
    <w:p w:rsidR="00056046" w:rsidRDefault="00056046">
      <w:pPr>
        <w:pStyle w:val="Standard"/>
        <w:spacing w:after="160" w:line="259" w:lineRule="auto"/>
        <w:ind w:left="-339"/>
      </w:pPr>
      <w:hyperlink r:id="rId8">
        <w:r w:rsidR="00384AB4">
          <w:rPr>
            <w:rFonts w:eastAsia="Calibri"/>
            <w:i/>
            <w:iCs/>
            <w:color w:val="0000FF"/>
            <w:sz w:val="22"/>
            <w:szCs w:val="22"/>
            <w:u w:val="single"/>
            <w:shd w:val="clear" w:color="auto" w:fill="FFFFFF"/>
          </w:rPr>
          <w:t>22press_rosreestr@mail.ru</w:t>
        </w:r>
      </w:hyperlink>
      <w:r w:rsidR="00384AB4">
        <w:rPr>
          <w:rFonts w:eastAsia="Calibri"/>
          <w:i/>
          <w:iCs/>
          <w:sz w:val="22"/>
          <w:szCs w:val="22"/>
          <w:lang w:eastAsia="en-US"/>
        </w:rPr>
        <w:t xml:space="preserve">656002, Барнаул, ул. </w:t>
      </w:r>
      <w:proofErr w:type="gramStart"/>
      <w:r w:rsidR="00384AB4">
        <w:rPr>
          <w:rFonts w:eastAsia="Calibri"/>
          <w:i/>
          <w:iCs/>
          <w:sz w:val="22"/>
          <w:szCs w:val="22"/>
          <w:lang w:eastAsia="en-US"/>
        </w:rPr>
        <w:t>Советская</w:t>
      </w:r>
      <w:proofErr w:type="gramEnd"/>
      <w:r w:rsidR="00384AB4">
        <w:rPr>
          <w:rFonts w:eastAsia="Calibri"/>
          <w:i/>
          <w:iCs/>
          <w:sz w:val="22"/>
          <w:szCs w:val="22"/>
          <w:lang w:eastAsia="en-US"/>
        </w:rPr>
        <w:t>, д. 16</w:t>
      </w:r>
      <w:r w:rsidR="00384AB4">
        <w:rPr>
          <w:rFonts w:eastAsia="Calibri"/>
          <w:i/>
          <w:iCs/>
          <w:sz w:val="22"/>
          <w:szCs w:val="22"/>
          <w:lang w:eastAsia="en-US"/>
        </w:rPr>
        <w:br/>
        <w:t xml:space="preserve">Сайт </w:t>
      </w:r>
      <w:proofErr w:type="spellStart"/>
      <w:r w:rsidR="00384AB4">
        <w:rPr>
          <w:rFonts w:eastAsia="Calibri"/>
          <w:i/>
          <w:iCs/>
          <w:sz w:val="22"/>
          <w:szCs w:val="22"/>
          <w:lang w:eastAsia="en-US"/>
        </w:rPr>
        <w:t>Росреестра</w:t>
      </w:r>
      <w:proofErr w:type="spellEnd"/>
      <w:r w:rsidR="00384AB4">
        <w:rPr>
          <w:rFonts w:eastAsia="Calibri"/>
          <w:i/>
          <w:iCs/>
          <w:sz w:val="22"/>
          <w:szCs w:val="22"/>
          <w:lang w:eastAsia="en-US"/>
        </w:rPr>
        <w:t>:</w:t>
      </w:r>
      <w:hyperlink r:id="rId9">
        <w:r w:rsidR="00384AB4">
          <w:rPr>
            <w:rStyle w:val="Internetlink"/>
            <w:rFonts w:eastAsia="Calibri"/>
            <w:i/>
            <w:iCs/>
            <w:sz w:val="22"/>
            <w:szCs w:val="22"/>
            <w:shd w:val="clear" w:color="auto" w:fill="FFFFFF"/>
            <w:lang w:val="en-US"/>
          </w:rPr>
          <w:t>www</w:t>
        </w:r>
        <w:r w:rsidR="00384AB4">
          <w:rPr>
            <w:rStyle w:val="Internetlink"/>
            <w:rFonts w:eastAsia="Calibri"/>
            <w:i/>
            <w:iCs/>
            <w:sz w:val="22"/>
            <w:szCs w:val="22"/>
            <w:shd w:val="clear" w:color="auto" w:fill="FFFFFF"/>
          </w:rPr>
          <w:t>.</w:t>
        </w:r>
        <w:r w:rsidR="00384AB4">
          <w:rPr>
            <w:rStyle w:val="Internetlink"/>
            <w:rFonts w:eastAsia="Calibri"/>
            <w:i/>
            <w:iCs/>
            <w:sz w:val="22"/>
            <w:szCs w:val="22"/>
            <w:shd w:val="clear" w:color="auto" w:fill="FFFFFF"/>
            <w:lang w:val="en-US"/>
          </w:rPr>
          <w:t>rosreestr</w:t>
        </w:r>
        <w:r w:rsidR="00384AB4">
          <w:rPr>
            <w:rStyle w:val="Internetlink"/>
            <w:rFonts w:eastAsia="Calibri"/>
            <w:i/>
            <w:iCs/>
            <w:sz w:val="22"/>
            <w:szCs w:val="22"/>
            <w:shd w:val="clear" w:color="auto" w:fill="FFFFFF"/>
          </w:rPr>
          <w:t>.</w:t>
        </w:r>
        <w:r w:rsidR="00384AB4">
          <w:rPr>
            <w:rStyle w:val="Internetlink"/>
            <w:rFonts w:eastAsia="Calibri"/>
            <w:i/>
            <w:iCs/>
            <w:sz w:val="22"/>
            <w:szCs w:val="22"/>
            <w:shd w:val="clear" w:color="auto" w:fill="FFFFFF"/>
            <w:lang w:val="en-US"/>
          </w:rPr>
          <w:t>gov</w:t>
        </w:r>
        <w:r w:rsidR="00384AB4">
          <w:rPr>
            <w:rStyle w:val="Internetlink"/>
            <w:rFonts w:eastAsia="Calibri"/>
            <w:i/>
            <w:iCs/>
            <w:sz w:val="22"/>
            <w:szCs w:val="22"/>
            <w:shd w:val="clear" w:color="auto" w:fill="FFFFFF"/>
          </w:rPr>
          <w:t>.</w:t>
        </w:r>
        <w:r w:rsidR="00384AB4">
          <w:rPr>
            <w:rStyle w:val="Internetlink"/>
            <w:rFonts w:eastAsia="Calibri"/>
            <w:i/>
            <w:iCs/>
            <w:sz w:val="22"/>
            <w:szCs w:val="22"/>
            <w:shd w:val="clear" w:color="auto" w:fill="FFFFFF"/>
            <w:lang w:val="en-US"/>
          </w:rPr>
          <w:t>ru</w:t>
        </w:r>
      </w:hyperlink>
      <w:r w:rsidR="00384AB4">
        <w:rPr>
          <w:rFonts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br/>
      </w:r>
      <w:proofErr w:type="spellStart"/>
      <w:r w:rsidR="00384AB4">
        <w:rPr>
          <w:rFonts w:eastAsia="Calibri"/>
          <w:i/>
          <w:iCs/>
          <w:sz w:val="22"/>
          <w:szCs w:val="22"/>
          <w:lang w:eastAsia="en-US"/>
        </w:rPr>
        <w:t>Яндекс-Дзен:</w:t>
      </w:r>
      <w:hyperlink r:id="rId10">
        <w:r w:rsidR="00384AB4">
          <w:rPr>
            <w:rStyle w:val="Internetlink"/>
            <w:i/>
            <w:iCs/>
          </w:rPr>
          <w:t>https</w:t>
        </w:r>
        <w:proofErr w:type="spellEnd"/>
        <w:r w:rsidR="00384AB4">
          <w:rPr>
            <w:rStyle w:val="Internetlink"/>
            <w:i/>
            <w:iCs/>
          </w:rPr>
          <w:t>://dzen.ru/id/6392ad9bbc8b8d2fd42961a7</w:t>
        </w:r>
      </w:hyperlink>
      <w:r w:rsidR="00384AB4">
        <w:rPr>
          <w:rFonts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br/>
      </w:r>
      <w:proofErr w:type="spellStart"/>
      <w:r w:rsidR="00384AB4">
        <w:rPr>
          <w:rFonts w:eastAsia="Calibri"/>
          <w:i/>
          <w:iCs/>
          <w:sz w:val="22"/>
          <w:szCs w:val="22"/>
          <w:lang w:eastAsia="en-US"/>
        </w:rPr>
        <w:t>ВКонтакте:</w:t>
      </w:r>
      <w:hyperlink r:id="rId11">
        <w:r w:rsidR="00384AB4">
          <w:rPr>
            <w:rStyle w:val="Internetlink"/>
            <w:i/>
            <w:iCs/>
          </w:rPr>
          <w:t>https</w:t>
        </w:r>
        <w:proofErr w:type="spellEnd"/>
        <w:r w:rsidR="00384AB4">
          <w:rPr>
            <w:rStyle w:val="Internetlink"/>
            <w:i/>
            <w:iCs/>
          </w:rPr>
          <w:t>://vk.com/rosreestr_altaiskii_krai</w:t>
        </w:r>
      </w:hyperlink>
      <w:r w:rsidR="00384AB4">
        <w:rPr>
          <w:rFonts w:eastAsia="Calibri"/>
          <w:i/>
          <w:iCs/>
          <w:color w:val="0000FF"/>
          <w:sz w:val="22"/>
          <w:szCs w:val="22"/>
          <w:shd w:val="clear" w:color="auto" w:fill="FFFFFF"/>
        </w:rPr>
        <w:br/>
      </w:r>
      <w:r w:rsidR="00384AB4">
        <w:rPr>
          <w:rFonts w:eastAsia="Calibri"/>
          <w:i/>
          <w:iCs/>
          <w:sz w:val="22"/>
          <w:szCs w:val="22"/>
          <w:lang w:eastAsia="en-US"/>
        </w:rPr>
        <w:t>Телеграм-канал:</w:t>
      </w:r>
      <w:hyperlink r:id="rId12" w:anchor="@rosreestr_altaiskii_krai">
        <w:r w:rsidR="00384AB4">
          <w:rPr>
            <w:rStyle w:val="Internetlink"/>
            <w:i/>
            <w:iCs/>
          </w:rPr>
          <w:t>https://web.telegram.org/k/#@rosreestr_altaiskii_krai</w:t>
        </w:r>
      </w:hyperlink>
      <w:r w:rsidR="00384AB4">
        <w:rPr>
          <w:rFonts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br/>
      </w:r>
      <w:proofErr w:type="spellStart"/>
      <w:r w:rsidR="00384AB4">
        <w:rPr>
          <w:rFonts w:eastAsia="Calibri"/>
          <w:i/>
          <w:iCs/>
          <w:sz w:val="22"/>
          <w:szCs w:val="22"/>
          <w:lang w:eastAsia="en-US"/>
        </w:rPr>
        <w:t>Одноклассники:</w:t>
      </w:r>
      <w:hyperlink r:id="rId13">
        <w:r w:rsidR="00384AB4">
          <w:rPr>
            <w:rStyle w:val="Internetlink"/>
            <w:i/>
            <w:iCs/>
          </w:rPr>
          <w:t>https</w:t>
        </w:r>
        <w:proofErr w:type="spellEnd"/>
        <w:r w:rsidR="00384AB4">
          <w:rPr>
            <w:rStyle w:val="Internetlink"/>
            <w:i/>
            <w:iCs/>
          </w:rPr>
          <w:t>://ok.ru/rosreestr22alt.krai</w:t>
        </w:r>
      </w:hyperlink>
      <w:r w:rsidR="00384AB4">
        <w:rPr>
          <w:rFonts w:eastAsia="Calibri"/>
          <w:i/>
          <w:iCs/>
          <w:color w:val="0000FF"/>
          <w:sz w:val="22"/>
          <w:szCs w:val="22"/>
          <w:u w:val="single"/>
          <w:shd w:val="clear" w:color="auto" w:fill="FFFFFF"/>
        </w:rPr>
        <w:br/>
      </w:r>
      <w:hyperlink r:id="rId14">
        <w:r w:rsidR="00384AB4">
          <w:rPr>
            <w:rStyle w:val="Internetlink"/>
            <w:i/>
            <w:iCs/>
          </w:rPr>
          <w:t>https://vk.com/video-46688657_456239105</w:t>
        </w:r>
      </w:hyperlink>
    </w:p>
    <w:sectPr w:rsidR="00056046" w:rsidSect="00056046">
      <w:pgSz w:w="11905" w:h="16837"/>
      <w:pgMar w:top="1134" w:right="850" w:bottom="1134" w:left="56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+mn-e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C48E3"/>
    <w:multiLevelType w:val="hybridMultilevel"/>
    <w:tmpl w:val="AB60343A"/>
    <w:lvl w:ilvl="0" w:tplc="E10873FE">
      <w:start w:val="1"/>
      <w:numFmt w:val="decimal"/>
      <w:lvlText w:val=""/>
      <w:lvlJc w:val="left"/>
      <w:pPr>
        <w:ind w:left="0" w:firstLine="0"/>
      </w:pPr>
    </w:lvl>
    <w:lvl w:ilvl="1" w:tplc="48B85230">
      <w:start w:val="1"/>
      <w:numFmt w:val="decimal"/>
      <w:lvlText w:val=""/>
      <w:lvlJc w:val="left"/>
      <w:pPr>
        <w:ind w:left="0" w:firstLine="0"/>
      </w:pPr>
    </w:lvl>
    <w:lvl w:ilvl="2" w:tplc="6C38F946">
      <w:start w:val="1"/>
      <w:numFmt w:val="decimal"/>
      <w:lvlText w:val=""/>
      <w:lvlJc w:val="left"/>
      <w:pPr>
        <w:ind w:left="0" w:firstLine="0"/>
      </w:pPr>
    </w:lvl>
    <w:lvl w:ilvl="3" w:tplc="A5760AEE">
      <w:start w:val="1"/>
      <w:numFmt w:val="decimal"/>
      <w:lvlText w:val=""/>
      <w:lvlJc w:val="left"/>
      <w:pPr>
        <w:ind w:left="0" w:firstLine="0"/>
      </w:pPr>
    </w:lvl>
    <w:lvl w:ilvl="4" w:tplc="AB44DFEE">
      <w:start w:val="1"/>
      <w:numFmt w:val="decimal"/>
      <w:lvlText w:val=""/>
      <w:lvlJc w:val="left"/>
      <w:pPr>
        <w:ind w:left="0" w:firstLine="0"/>
      </w:pPr>
    </w:lvl>
    <w:lvl w:ilvl="5" w:tplc="6BB6B8AA">
      <w:start w:val="1"/>
      <w:numFmt w:val="decimal"/>
      <w:lvlText w:val=""/>
      <w:lvlJc w:val="left"/>
      <w:pPr>
        <w:ind w:left="0" w:firstLine="0"/>
      </w:pPr>
    </w:lvl>
    <w:lvl w:ilvl="6" w:tplc="D1E872C8">
      <w:start w:val="1"/>
      <w:numFmt w:val="decimal"/>
      <w:lvlText w:val=""/>
      <w:lvlJc w:val="left"/>
      <w:pPr>
        <w:ind w:left="0" w:firstLine="0"/>
      </w:pPr>
    </w:lvl>
    <w:lvl w:ilvl="7" w:tplc="C8329E56">
      <w:start w:val="1"/>
      <w:numFmt w:val="decimal"/>
      <w:lvlText w:val=""/>
      <w:lvlJc w:val="left"/>
      <w:pPr>
        <w:ind w:left="0" w:firstLine="0"/>
      </w:pPr>
    </w:lvl>
    <w:lvl w:ilvl="8" w:tplc="B97C7804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046"/>
    <w:rsid w:val="00056046"/>
    <w:rsid w:val="0038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  <w:rsid w:val="00056046"/>
    <w:rPr>
      <w:rFonts w:ascii="PT Astra Serif" w:eastAsia="Tahoma" w:hAnsi="PT Astra Serif" w:cs="Noto Sans Devanagari"/>
      <w:sz w:val="24"/>
      <w:szCs w:val="24"/>
      <w:lang w:eastAsia="zh-CN" w:bidi="hi-IN"/>
    </w:rPr>
  </w:style>
  <w:style w:type="paragraph" w:customStyle="1" w:styleId="Standard">
    <w:name w:val="Standard"/>
    <w:basedOn w:val="DStyleparagraph"/>
    <w:rsid w:val="00056046"/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5604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qFormat/>
    <w:rsid w:val="00056046"/>
    <w:pPr>
      <w:spacing w:after="140" w:line="276" w:lineRule="auto"/>
    </w:pPr>
  </w:style>
  <w:style w:type="paragraph" w:customStyle="1" w:styleId="1">
    <w:name w:val="Список1"/>
    <w:basedOn w:val="Textbody"/>
    <w:rsid w:val="00056046"/>
    <w:rPr>
      <w:rFonts w:ascii="PT Astra Serif" w:hAnsi="PT Astra Serif" w:cs="Noto Sans Devanagari"/>
    </w:rPr>
  </w:style>
  <w:style w:type="paragraph" w:customStyle="1" w:styleId="Caption">
    <w:name w:val="Caption"/>
    <w:basedOn w:val="Standard"/>
    <w:rsid w:val="00056046"/>
    <w:pPr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Index">
    <w:name w:val="Index"/>
    <w:basedOn w:val="Standard"/>
    <w:rsid w:val="00056046"/>
    <w:rPr>
      <w:rFonts w:ascii="PT Astra Serif" w:hAnsi="PT Astra Serif" w:cs="Noto Sans Devanagari"/>
    </w:rPr>
  </w:style>
  <w:style w:type="paragraph" w:customStyle="1" w:styleId="10">
    <w:name w:val="Обычный (веб)1"/>
    <w:basedOn w:val="Standard"/>
    <w:qFormat/>
    <w:rsid w:val="00056046"/>
    <w:pPr>
      <w:spacing w:before="280" w:after="280"/>
    </w:pPr>
  </w:style>
  <w:style w:type="paragraph" w:customStyle="1" w:styleId="11">
    <w:name w:val="Текст выноски1"/>
    <w:basedOn w:val="Standard"/>
    <w:qFormat/>
    <w:rsid w:val="00056046"/>
    <w:rPr>
      <w:rFonts w:ascii="Tahoma" w:hAnsi="Tahoma" w:cs="Tahoma"/>
      <w:sz w:val="16"/>
      <w:szCs w:val="16"/>
    </w:rPr>
  </w:style>
  <w:style w:type="paragraph" w:customStyle="1" w:styleId="a3">
    <w:name w:val="Знак Знак Знак Знак"/>
    <w:basedOn w:val="Standard"/>
    <w:qFormat/>
    <w:rsid w:val="0005604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character" w:customStyle="1" w:styleId="12">
    <w:name w:val="Основной шрифт абзаца1"/>
    <w:qFormat/>
    <w:rsid w:val="00056046"/>
  </w:style>
  <w:style w:type="character" w:customStyle="1" w:styleId="Internetlink">
    <w:name w:val="Internet link"/>
    <w:qFormat/>
    <w:rsid w:val="00056046"/>
    <w:rPr>
      <w:color w:val="0000FF"/>
      <w:u w:val="single"/>
    </w:rPr>
  </w:style>
  <w:style w:type="character" w:customStyle="1" w:styleId="2">
    <w:name w:val="Основной шрифт абзаца2"/>
    <w:qFormat/>
    <w:rsid w:val="00056046"/>
  </w:style>
  <w:style w:type="character" w:customStyle="1" w:styleId="VisitedInternetLink">
    <w:name w:val="Visited Internet Link"/>
    <w:basedOn w:val="2"/>
    <w:qFormat/>
    <w:rsid w:val="00056046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/" TargetMode="External"/><Relationship Id="rId14" Type="http://schemas.openxmlformats.org/officeDocument/2006/relationships/hyperlink" Target="https://vk.com/video-46688657_456239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Дисквалификация арбитражного управляющего</dc:title>
  <cp:lastModifiedBy>scBit20240202</cp:lastModifiedBy>
  <cp:revision>3</cp:revision>
  <dcterms:created xsi:type="dcterms:W3CDTF">2024-11-01T14:15:00Z</dcterms:created>
  <dcterms:modified xsi:type="dcterms:W3CDTF">2024-11-20T04:24:00Z</dcterms:modified>
</cp:coreProperties>
</file>